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47" w:rsidRDefault="000A3B47" w:rsidP="00667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34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_Columbia_Insig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17689A" wp14:editId="4414B08A">
            <wp:extent cx="3057525" cy="5229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-t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2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AB" w:rsidRDefault="00D74600" w:rsidP="00530260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New York State and New York City</w:t>
      </w:r>
      <w:r w:rsidR="003A4BAB">
        <w:rPr>
          <w:rFonts w:ascii="Verdana" w:hAnsi="Verdana" w:cs="Times New Roman"/>
          <w:b/>
          <w:sz w:val="24"/>
          <w:szCs w:val="24"/>
        </w:rPr>
        <w:t>/Yonkers</w:t>
      </w:r>
      <w:r>
        <w:rPr>
          <w:rFonts w:ascii="Verdana" w:hAnsi="Verdana" w:cs="Times New Roman"/>
          <w:b/>
          <w:sz w:val="24"/>
          <w:szCs w:val="24"/>
        </w:rPr>
        <w:t xml:space="preserve"> Taxes</w:t>
      </w:r>
      <w:r w:rsidR="00530260" w:rsidRPr="000A3B47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530260" w:rsidRPr="000A3B47" w:rsidRDefault="005C6945" w:rsidP="00530260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Online Setu</w:t>
      </w:r>
      <w:r w:rsidR="00530260" w:rsidRPr="000A3B47">
        <w:rPr>
          <w:rFonts w:ascii="Verdana" w:hAnsi="Verdana" w:cs="Times New Roman"/>
          <w:b/>
          <w:sz w:val="24"/>
          <w:szCs w:val="24"/>
        </w:rPr>
        <w:t>p Instructions</w:t>
      </w:r>
    </w:p>
    <w:p w:rsidR="00590569" w:rsidRDefault="000A3B47" w:rsidP="000221CD">
      <w:pPr>
        <w:jc w:val="both"/>
        <w:rPr>
          <w:rFonts w:ascii="Verdana" w:hAnsi="Verdana" w:cs="Times New Roman"/>
          <w:b/>
          <w:sz w:val="20"/>
          <w:szCs w:val="20"/>
        </w:rPr>
      </w:pPr>
      <w:r w:rsidRPr="000221CD">
        <w:rPr>
          <w:rFonts w:ascii="Verdana" w:hAnsi="Verdana" w:cs="Times New Roman"/>
          <w:b/>
          <w:sz w:val="20"/>
          <w:szCs w:val="20"/>
        </w:rPr>
        <w:t xml:space="preserve">For new and </w:t>
      </w:r>
      <w:r w:rsidR="0011152C">
        <w:rPr>
          <w:rFonts w:ascii="Verdana" w:hAnsi="Verdana" w:cs="Times New Roman"/>
          <w:b/>
          <w:sz w:val="20"/>
          <w:szCs w:val="20"/>
        </w:rPr>
        <w:t>returning employees, online set</w:t>
      </w:r>
      <w:r w:rsidRPr="000221CD">
        <w:rPr>
          <w:rFonts w:ascii="Verdana" w:hAnsi="Verdana" w:cs="Times New Roman"/>
          <w:b/>
          <w:sz w:val="20"/>
          <w:szCs w:val="20"/>
        </w:rPr>
        <w:t>up will be available</w:t>
      </w:r>
      <w:r w:rsidR="00FF5D31">
        <w:rPr>
          <w:rFonts w:ascii="Verdana" w:hAnsi="Verdana" w:cs="Times New Roman"/>
          <w:b/>
          <w:sz w:val="20"/>
          <w:szCs w:val="20"/>
        </w:rPr>
        <w:t xml:space="preserve"> when the “</w:t>
      </w:r>
      <w:r w:rsidR="000221CD" w:rsidRPr="000221CD">
        <w:rPr>
          <w:rFonts w:ascii="Verdana" w:hAnsi="Verdana" w:cs="Times New Roman"/>
          <w:b/>
          <w:sz w:val="20"/>
          <w:szCs w:val="20"/>
        </w:rPr>
        <w:t>Payroll and Human Resources”</w:t>
      </w:r>
      <w:r w:rsidR="00FF5D31">
        <w:rPr>
          <w:rFonts w:ascii="Verdana" w:hAnsi="Verdana" w:cs="Times New Roman"/>
          <w:b/>
          <w:sz w:val="20"/>
          <w:szCs w:val="20"/>
        </w:rPr>
        <w:t xml:space="preserve"> section</w:t>
      </w:r>
      <w:r w:rsidR="000221CD" w:rsidRPr="000221CD">
        <w:rPr>
          <w:rFonts w:ascii="Verdana" w:hAnsi="Verdana" w:cs="Times New Roman"/>
          <w:b/>
          <w:sz w:val="20"/>
          <w:szCs w:val="20"/>
        </w:rPr>
        <w:t xml:space="preserve"> is </w:t>
      </w:r>
      <w:r w:rsidR="00FF5D31">
        <w:rPr>
          <w:rFonts w:ascii="Verdana" w:hAnsi="Verdana" w:cs="Times New Roman"/>
          <w:b/>
          <w:sz w:val="20"/>
          <w:szCs w:val="20"/>
        </w:rPr>
        <w:t>visible in</w:t>
      </w:r>
      <w:r w:rsidR="000221CD" w:rsidRPr="000221CD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="000221CD" w:rsidRPr="000221CD">
        <w:rPr>
          <w:rFonts w:ascii="Verdana" w:hAnsi="Verdana" w:cs="Times New Roman"/>
          <w:b/>
          <w:sz w:val="20"/>
          <w:szCs w:val="20"/>
        </w:rPr>
        <w:t>myTC’s</w:t>
      </w:r>
      <w:proofErr w:type="spellEnd"/>
      <w:r w:rsidR="000221CD" w:rsidRPr="000221CD">
        <w:rPr>
          <w:rFonts w:ascii="Verdana" w:hAnsi="Verdana" w:cs="Times New Roman"/>
          <w:b/>
          <w:sz w:val="20"/>
          <w:szCs w:val="20"/>
        </w:rPr>
        <w:t xml:space="preserve"> </w:t>
      </w:r>
      <w:r w:rsidR="00FF5D31">
        <w:rPr>
          <w:rFonts w:ascii="Verdana" w:hAnsi="Verdana" w:cs="Times New Roman"/>
          <w:b/>
          <w:sz w:val="20"/>
          <w:szCs w:val="20"/>
        </w:rPr>
        <w:t>“</w:t>
      </w:r>
      <w:r w:rsidR="000221CD" w:rsidRPr="000221CD">
        <w:rPr>
          <w:rFonts w:ascii="Verdana" w:hAnsi="Verdana" w:cs="Times New Roman"/>
          <w:b/>
          <w:sz w:val="20"/>
          <w:szCs w:val="20"/>
        </w:rPr>
        <w:t>TC Services</w:t>
      </w:r>
      <w:r w:rsidR="00FF5D31">
        <w:rPr>
          <w:rFonts w:ascii="Verdana" w:hAnsi="Verdana" w:cs="Times New Roman"/>
          <w:b/>
          <w:sz w:val="20"/>
          <w:szCs w:val="20"/>
        </w:rPr>
        <w:t>”</w:t>
      </w:r>
      <w:r w:rsidR="000221CD" w:rsidRPr="000221CD">
        <w:rPr>
          <w:rFonts w:ascii="Verdana" w:hAnsi="Verdana" w:cs="Times New Roman"/>
          <w:b/>
          <w:sz w:val="20"/>
          <w:szCs w:val="20"/>
        </w:rPr>
        <w:t xml:space="preserve"> menu.</w:t>
      </w:r>
      <w:r w:rsidR="00590569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813051" w:rsidRDefault="00590569" w:rsidP="000221CD">
      <w:pP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You will have New York State and New York City tax deductions setup as default with Single and Zero allowance until you log in and make appropriate updates. </w:t>
      </w:r>
    </w:p>
    <w:p w:rsidR="00813051" w:rsidRPr="00813051" w:rsidRDefault="00D74600" w:rsidP="00813051">
      <w:pPr>
        <w:jc w:val="both"/>
        <w:rPr>
          <w:rFonts w:ascii="Verdana" w:hAnsi="Verdana" w:cs="Times New Roman"/>
          <w:b/>
          <w:color w:val="FF0000"/>
          <w:sz w:val="20"/>
          <w:szCs w:val="20"/>
        </w:rPr>
      </w:pPr>
      <w:r>
        <w:rPr>
          <w:rFonts w:ascii="Verdana" w:hAnsi="Verdana" w:cs="Times New Roman"/>
          <w:b/>
          <w:color w:val="FF0000"/>
          <w:sz w:val="20"/>
          <w:szCs w:val="20"/>
        </w:rPr>
        <w:t xml:space="preserve">Important Notices: </w:t>
      </w:r>
    </w:p>
    <w:p w:rsidR="000A3B47" w:rsidRPr="00813051" w:rsidRDefault="00D74600" w:rsidP="00D74600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813051">
        <w:rPr>
          <w:rFonts w:ascii="Verdana" w:hAnsi="Verdana" w:cs="Times New Roman"/>
          <w:color w:val="FF0000"/>
          <w:sz w:val="20"/>
          <w:szCs w:val="20"/>
        </w:rPr>
        <w:t xml:space="preserve">If you are physically working </w:t>
      </w:r>
      <w:r w:rsidR="00590569" w:rsidRPr="00590569">
        <w:rPr>
          <w:rFonts w:ascii="Verdana" w:hAnsi="Verdana" w:cs="Times New Roman"/>
          <w:b/>
          <w:color w:val="FF0000"/>
          <w:sz w:val="20"/>
          <w:szCs w:val="20"/>
        </w:rPr>
        <w:t xml:space="preserve">outside of </w:t>
      </w:r>
      <w:r w:rsidRPr="00590569">
        <w:rPr>
          <w:rFonts w:ascii="Verdana" w:hAnsi="Verdana" w:cs="Times New Roman"/>
          <w:b/>
          <w:color w:val="FF0000"/>
          <w:sz w:val="20"/>
          <w:szCs w:val="20"/>
        </w:rPr>
        <w:t>New York State</w:t>
      </w:r>
      <w:r w:rsidRPr="00813051">
        <w:rPr>
          <w:rFonts w:ascii="Verdana" w:hAnsi="Verdana" w:cs="Times New Roman"/>
          <w:color w:val="FF0000"/>
          <w:sz w:val="20"/>
          <w:szCs w:val="20"/>
        </w:rPr>
        <w:t>, please contact</w:t>
      </w:r>
      <w:r w:rsidR="00590569">
        <w:rPr>
          <w:rFonts w:ascii="Verdana" w:hAnsi="Verdana" w:cs="Times New Roman"/>
          <w:color w:val="FF0000"/>
          <w:sz w:val="20"/>
          <w:szCs w:val="20"/>
        </w:rPr>
        <w:t xml:space="preserve"> Payroll Office at 212-678-3047 </w:t>
      </w:r>
      <w:r w:rsidRPr="00813051">
        <w:rPr>
          <w:rFonts w:ascii="Verdana" w:hAnsi="Verdana" w:cs="Times New Roman"/>
          <w:color w:val="FF0000"/>
          <w:sz w:val="20"/>
          <w:szCs w:val="20"/>
        </w:rPr>
        <w:t>so appropriate out of state taxes can be s</w:t>
      </w:r>
      <w:bookmarkStart w:id="0" w:name="_GoBack"/>
      <w:bookmarkEnd w:id="0"/>
      <w:r w:rsidRPr="00813051">
        <w:rPr>
          <w:rFonts w:ascii="Verdana" w:hAnsi="Verdana" w:cs="Times New Roman"/>
          <w:color w:val="FF0000"/>
          <w:sz w:val="20"/>
          <w:szCs w:val="20"/>
        </w:rPr>
        <w:t xml:space="preserve">etup. </w:t>
      </w:r>
    </w:p>
    <w:p w:rsidR="00D74600" w:rsidRPr="00813051" w:rsidRDefault="00D74600" w:rsidP="00D74600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813051">
        <w:rPr>
          <w:rFonts w:ascii="Verdana" w:hAnsi="Verdana" w:cs="Times New Roman"/>
          <w:color w:val="FF0000"/>
          <w:sz w:val="20"/>
          <w:szCs w:val="20"/>
        </w:rPr>
        <w:t xml:space="preserve">If you are </w:t>
      </w:r>
      <w:r w:rsidRPr="00813051">
        <w:rPr>
          <w:rFonts w:ascii="Verdana" w:hAnsi="Verdana" w:cs="Times New Roman"/>
          <w:b/>
          <w:color w:val="FF0000"/>
          <w:sz w:val="20"/>
          <w:szCs w:val="20"/>
          <w:u w:val="single"/>
        </w:rPr>
        <w:t>not</w:t>
      </w:r>
      <w:r w:rsidRPr="00813051">
        <w:rPr>
          <w:rFonts w:ascii="Verdana" w:hAnsi="Verdana" w:cs="Times New Roman"/>
          <w:color w:val="FF0000"/>
          <w:sz w:val="20"/>
          <w:szCs w:val="20"/>
        </w:rPr>
        <w:t xml:space="preserve"> a resident of New York City, please contact Payroll Office at 212-678-3047 so appropriate local tax can be setup. </w:t>
      </w:r>
    </w:p>
    <w:p w:rsidR="00590569" w:rsidRPr="00590569" w:rsidRDefault="00D74600" w:rsidP="00590569">
      <w:pPr>
        <w:pStyle w:val="ListParagraph"/>
        <w:numPr>
          <w:ilvl w:val="0"/>
          <w:numId w:val="4"/>
        </w:numPr>
        <w:jc w:val="both"/>
        <w:rPr>
          <w:rFonts w:ascii="Verdana" w:hAnsi="Verdana" w:cs="Times New Roman"/>
          <w:sz w:val="20"/>
          <w:szCs w:val="20"/>
        </w:rPr>
      </w:pPr>
      <w:r w:rsidRPr="00813051">
        <w:rPr>
          <w:rFonts w:ascii="Verdana" w:hAnsi="Verdana" w:cs="Times New Roman"/>
          <w:color w:val="FF0000"/>
          <w:sz w:val="20"/>
          <w:szCs w:val="20"/>
        </w:rPr>
        <w:t xml:space="preserve">If you wish to claim </w:t>
      </w:r>
      <w:r w:rsidRPr="00813051">
        <w:rPr>
          <w:rFonts w:ascii="Verdana" w:hAnsi="Verdana" w:cs="Times New Roman"/>
          <w:b/>
          <w:color w:val="FF0000"/>
          <w:sz w:val="20"/>
          <w:szCs w:val="20"/>
          <w:u w:val="single"/>
        </w:rPr>
        <w:t>“exempt”</w:t>
      </w:r>
      <w:r w:rsidRPr="00813051">
        <w:rPr>
          <w:rFonts w:ascii="Verdana" w:hAnsi="Verdana" w:cs="Times New Roman"/>
          <w:color w:val="FF0000"/>
          <w:sz w:val="20"/>
          <w:szCs w:val="20"/>
        </w:rPr>
        <w:t xml:space="preserve"> status OR more than </w:t>
      </w:r>
      <w:r w:rsidRPr="00813051">
        <w:rPr>
          <w:rFonts w:ascii="Verdana" w:hAnsi="Verdana" w:cs="Times New Roman"/>
          <w:b/>
          <w:color w:val="FF0000"/>
          <w:sz w:val="20"/>
          <w:szCs w:val="20"/>
          <w:u w:val="single"/>
        </w:rPr>
        <w:t>13 allowances</w:t>
      </w:r>
      <w:r w:rsidRPr="00813051">
        <w:rPr>
          <w:rFonts w:ascii="Verdana" w:hAnsi="Verdana" w:cs="Times New Roman"/>
          <w:color w:val="FF0000"/>
          <w:sz w:val="20"/>
          <w:szCs w:val="20"/>
        </w:rPr>
        <w:t xml:space="preserve"> on your New York State or New York City taxes, please complete a paper IT-2104 form and bring it to the Payroll Office. </w:t>
      </w:r>
    </w:p>
    <w:p w:rsidR="00530260" w:rsidRPr="00E536F2" w:rsidRDefault="0011152C" w:rsidP="00530260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To set</w:t>
      </w:r>
      <w:r w:rsidR="00530260" w:rsidRPr="00E536F2">
        <w:rPr>
          <w:rFonts w:ascii="Verdana" w:hAnsi="Verdana" w:cs="Times New Roman"/>
          <w:b/>
          <w:sz w:val="20"/>
          <w:szCs w:val="20"/>
          <w:u w:val="single"/>
        </w:rPr>
        <w:t xml:space="preserve">up </w:t>
      </w:r>
      <w:r w:rsidR="000221CD" w:rsidRPr="00E536F2">
        <w:rPr>
          <w:rFonts w:ascii="Verdana" w:hAnsi="Verdana" w:cs="Times New Roman"/>
          <w:b/>
          <w:sz w:val="20"/>
          <w:szCs w:val="20"/>
          <w:u w:val="single"/>
        </w:rPr>
        <w:t xml:space="preserve">your </w:t>
      </w:r>
      <w:r w:rsidR="00D74600">
        <w:rPr>
          <w:rFonts w:ascii="Verdana" w:hAnsi="Verdana" w:cs="Times New Roman"/>
          <w:b/>
          <w:sz w:val="20"/>
          <w:szCs w:val="20"/>
          <w:u w:val="single"/>
        </w:rPr>
        <w:t>New York State Tax</w:t>
      </w:r>
      <w:r w:rsidR="00530260" w:rsidRPr="00E536F2">
        <w:rPr>
          <w:rFonts w:ascii="Verdana" w:hAnsi="Verdana" w:cs="Times New Roman"/>
          <w:b/>
          <w:sz w:val="20"/>
          <w:szCs w:val="20"/>
          <w:u w:val="single"/>
        </w:rPr>
        <w:t xml:space="preserve">: </w:t>
      </w:r>
    </w:p>
    <w:p w:rsidR="00530260" w:rsidRPr="000221CD" w:rsidRDefault="000221CD" w:rsidP="000221C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Log into </w:t>
      </w:r>
      <w:proofErr w:type="spellStart"/>
      <w:r>
        <w:rPr>
          <w:rFonts w:ascii="Verdana" w:hAnsi="Verdana" w:cs="Times New Roman"/>
          <w:sz w:val="20"/>
          <w:szCs w:val="20"/>
        </w:rPr>
        <w:t>m</w:t>
      </w:r>
      <w:r w:rsidR="00530260" w:rsidRPr="000221CD">
        <w:rPr>
          <w:rFonts w:ascii="Verdana" w:hAnsi="Verdana" w:cs="Times New Roman"/>
          <w:sz w:val="20"/>
          <w:szCs w:val="20"/>
        </w:rPr>
        <w:t>yTC</w:t>
      </w:r>
      <w:proofErr w:type="spellEnd"/>
      <w:r w:rsidR="00530260" w:rsidRPr="000221CD">
        <w:rPr>
          <w:rFonts w:ascii="Verdana" w:hAnsi="Verdana" w:cs="Times New Roman"/>
          <w:sz w:val="20"/>
          <w:szCs w:val="20"/>
        </w:rPr>
        <w:t xml:space="preserve"> portal (my.tc.columbia.edu)</w:t>
      </w:r>
    </w:p>
    <w:p w:rsidR="00530260" w:rsidRPr="000221CD" w:rsidRDefault="00530260" w:rsidP="000221C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0221CD">
        <w:rPr>
          <w:rFonts w:ascii="Verdana" w:hAnsi="Verdana" w:cs="Times New Roman"/>
          <w:sz w:val="20"/>
          <w:szCs w:val="20"/>
        </w:rPr>
        <w:t>Choose “TC Services” tab</w:t>
      </w:r>
    </w:p>
    <w:p w:rsidR="00530260" w:rsidRPr="000221CD" w:rsidRDefault="00530260" w:rsidP="000221C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0221CD">
        <w:rPr>
          <w:rFonts w:ascii="Verdana" w:hAnsi="Verdana" w:cs="Times New Roman"/>
          <w:sz w:val="20"/>
          <w:szCs w:val="20"/>
        </w:rPr>
        <w:t>Choose “</w:t>
      </w:r>
      <w:r w:rsidR="003A4BAB">
        <w:rPr>
          <w:rFonts w:ascii="Verdana" w:hAnsi="Verdana" w:cs="Times New Roman"/>
          <w:sz w:val="20"/>
          <w:szCs w:val="20"/>
        </w:rPr>
        <w:t>New York State Withholding</w:t>
      </w:r>
      <w:r w:rsidRPr="000221CD">
        <w:rPr>
          <w:rFonts w:ascii="Verdana" w:hAnsi="Verdana" w:cs="Times New Roman"/>
          <w:sz w:val="20"/>
          <w:szCs w:val="20"/>
        </w:rPr>
        <w:t>”</w:t>
      </w:r>
    </w:p>
    <w:p w:rsidR="00530260" w:rsidRDefault="003A4BAB" w:rsidP="000221CD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Click</w:t>
      </w:r>
      <w:r w:rsidR="00530260" w:rsidRPr="000221CD">
        <w:rPr>
          <w:rFonts w:ascii="Verdana" w:hAnsi="Verdana" w:cs="Times New Roman"/>
          <w:sz w:val="20"/>
          <w:szCs w:val="20"/>
        </w:rPr>
        <w:t xml:space="preserve"> “Update” (bottom center of the web page) and following the instruction to update </w:t>
      </w:r>
      <w:r w:rsidR="000221CD">
        <w:rPr>
          <w:rFonts w:ascii="Verdana" w:hAnsi="Verdana" w:cs="Times New Roman"/>
          <w:sz w:val="20"/>
          <w:szCs w:val="20"/>
        </w:rPr>
        <w:t xml:space="preserve">your </w:t>
      </w:r>
      <w:r>
        <w:rPr>
          <w:rFonts w:ascii="Verdana" w:hAnsi="Verdana" w:cs="Times New Roman"/>
          <w:sz w:val="20"/>
          <w:szCs w:val="20"/>
        </w:rPr>
        <w:t>New York State</w:t>
      </w:r>
      <w:r w:rsidR="000221CD">
        <w:rPr>
          <w:rFonts w:ascii="Verdana" w:hAnsi="Verdana" w:cs="Times New Roman"/>
          <w:sz w:val="20"/>
          <w:szCs w:val="20"/>
        </w:rPr>
        <w:t xml:space="preserve"> Tax</w:t>
      </w:r>
      <w:r>
        <w:rPr>
          <w:rFonts w:ascii="Verdana" w:hAnsi="Verdana" w:cs="Times New Roman"/>
          <w:sz w:val="20"/>
          <w:szCs w:val="20"/>
        </w:rPr>
        <w:t xml:space="preserve"> withholdings</w:t>
      </w:r>
      <w:r w:rsidR="000221CD">
        <w:rPr>
          <w:rFonts w:ascii="Verdana" w:hAnsi="Verdana" w:cs="Times New Roman"/>
          <w:sz w:val="20"/>
          <w:szCs w:val="20"/>
        </w:rPr>
        <w:t xml:space="preserve">. </w:t>
      </w:r>
    </w:p>
    <w:p w:rsidR="000221CD" w:rsidRDefault="000221CD" w:rsidP="000221CD">
      <w:pPr>
        <w:pStyle w:val="ListParagraph"/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0221CD">
        <w:rPr>
          <w:rFonts w:ascii="Verdana" w:hAnsi="Verdana" w:cs="Times New Roman"/>
          <w:b/>
          <w:sz w:val="20"/>
          <w:szCs w:val="20"/>
        </w:rPr>
        <w:t>Effective Date</w:t>
      </w:r>
      <w:r>
        <w:rPr>
          <w:rFonts w:ascii="Verdana" w:hAnsi="Verdana" w:cs="Times New Roman"/>
          <w:sz w:val="20"/>
          <w:szCs w:val="20"/>
        </w:rPr>
        <w:t xml:space="preserve"> of Change should follow the effective date of payroll periods, the most current date will auto fill. </w:t>
      </w:r>
    </w:p>
    <w:p w:rsidR="000221CD" w:rsidRDefault="000221CD" w:rsidP="000221CD">
      <w:pPr>
        <w:pStyle w:val="ListParagraph"/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 w:rsidRPr="000221CD">
        <w:rPr>
          <w:rFonts w:ascii="Verdana" w:hAnsi="Verdana" w:cs="Times New Roman"/>
          <w:b/>
          <w:sz w:val="20"/>
          <w:szCs w:val="20"/>
        </w:rPr>
        <w:t>Deduction Status</w:t>
      </w:r>
      <w:r>
        <w:rPr>
          <w:rFonts w:ascii="Verdana" w:hAnsi="Verdana" w:cs="Times New Roman"/>
          <w:sz w:val="20"/>
          <w:szCs w:val="20"/>
        </w:rPr>
        <w:t xml:space="preserve"> – </w:t>
      </w:r>
      <w:r w:rsidR="003A4BAB">
        <w:rPr>
          <w:rFonts w:ascii="Verdana" w:hAnsi="Verdana" w:cs="Times New Roman"/>
          <w:sz w:val="20"/>
          <w:szCs w:val="20"/>
        </w:rPr>
        <w:t xml:space="preserve">You can only update “Active” status through the portal. If you wish to claim “exempt” status, please complete a paper IT-2104 form and bring it to the Payroll Office. </w:t>
      </w:r>
    </w:p>
    <w:p w:rsidR="000221CD" w:rsidRDefault="000221CD" w:rsidP="000221CD">
      <w:pPr>
        <w:pStyle w:val="ListParagraph"/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Select </w:t>
      </w:r>
      <w:r w:rsidRPr="000221CD">
        <w:rPr>
          <w:rFonts w:ascii="Verdana" w:hAnsi="Verdana" w:cs="Times New Roman"/>
          <w:b/>
          <w:sz w:val="20"/>
          <w:szCs w:val="20"/>
        </w:rPr>
        <w:t>Filing Status</w:t>
      </w:r>
      <w:r>
        <w:rPr>
          <w:rFonts w:ascii="Verdana" w:hAnsi="Verdana" w:cs="Times New Roman"/>
          <w:sz w:val="20"/>
          <w:szCs w:val="20"/>
        </w:rPr>
        <w:t xml:space="preserve"> from the drop-down </w:t>
      </w:r>
    </w:p>
    <w:p w:rsidR="000221CD" w:rsidRDefault="000221CD" w:rsidP="000221CD">
      <w:pPr>
        <w:pStyle w:val="ListParagraph"/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Enter </w:t>
      </w:r>
      <w:r w:rsidRPr="000221CD">
        <w:rPr>
          <w:rFonts w:ascii="Verdana" w:hAnsi="Verdana" w:cs="Times New Roman"/>
          <w:b/>
          <w:sz w:val="20"/>
          <w:szCs w:val="20"/>
        </w:rPr>
        <w:t>Number of Allowances</w:t>
      </w:r>
      <w:r>
        <w:rPr>
          <w:rFonts w:ascii="Verdana" w:hAnsi="Verdana" w:cs="Times New Roman"/>
          <w:sz w:val="20"/>
          <w:szCs w:val="20"/>
        </w:rPr>
        <w:t xml:space="preserve"> in the space provided</w:t>
      </w:r>
      <w:r w:rsidR="003A4BAB">
        <w:rPr>
          <w:rFonts w:ascii="Verdana" w:hAnsi="Verdana" w:cs="Times New Roman"/>
          <w:sz w:val="20"/>
          <w:szCs w:val="20"/>
        </w:rPr>
        <w:t xml:space="preserve"> – You can only update up to 13 allowances through the portal. If you wish to claim more than 13 allowances, please complete a paper IT-2104 form and bring it to the Payroll Office. </w:t>
      </w:r>
    </w:p>
    <w:p w:rsidR="0011152C" w:rsidRDefault="000221CD" w:rsidP="00D60416">
      <w:pPr>
        <w:pStyle w:val="ListParagraph"/>
        <w:numPr>
          <w:ilvl w:val="1"/>
          <w:numId w:val="1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Select </w:t>
      </w:r>
      <w:r w:rsidRPr="000221CD">
        <w:rPr>
          <w:rFonts w:ascii="Verdana" w:hAnsi="Verdana" w:cs="Times New Roman"/>
          <w:b/>
          <w:sz w:val="20"/>
          <w:szCs w:val="20"/>
        </w:rPr>
        <w:t>Certify Changes</w:t>
      </w:r>
      <w:r>
        <w:rPr>
          <w:rFonts w:ascii="Verdana" w:hAnsi="Verdana" w:cs="Times New Roman"/>
          <w:sz w:val="20"/>
          <w:szCs w:val="20"/>
        </w:rPr>
        <w:t xml:space="preserve"> to save</w:t>
      </w:r>
    </w:p>
    <w:p w:rsidR="00D60416" w:rsidRPr="0011152C" w:rsidRDefault="0011152C" w:rsidP="0011152C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br w:type="page"/>
      </w:r>
    </w:p>
    <w:p w:rsidR="003A4BAB" w:rsidRPr="00E536F2" w:rsidRDefault="0011152C" w:rsidP="003A4BAB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lastRenderedPageBreak/>
        <w:t>To set</w:t>
      </w:r>
      <w:r w:rsidR="003A4BAB" w:rsidRPr="00E536F2">
        <w:rPr>
          <w:rFonts w:ascii="Verdana" w:hAnsi="Verdana" w:cs="Times New Roman"/>
          <w:b/>
          <w:sz w:val="20"/>
          <w:szCs w:val="20"/>
          <w:u w:val="single"/>
        </w:rPr>
        <w:t xml:space="preserve">up your </w:t>
      </w:r>
      <w:r w:rsidR="003A4BAB">
        <w:rPr>
          <w:rFonts w:ascii="Verdana" w:hAnsi="Verdana" w:cs="Times New Roman"/>
          <w:b/>
          <w:sz w:val="20"/>
          <w:szCs w:val="20"/>
          <w:u w:val="single"/>
        </w:rPr>
        <w:t>New York City Tax</w:t>
      </w:r>
      <w:r w:rsidR="003A4BAB" w:rsidRPr="00E536F2">
        <w:rPr>
          <w:rFonts w:ascii="Verdana" w:hAnsi="Verdana" w:cs="Times New Roman"/>
          <w:b/>
          <w:sz w:val="20"/>
          <w:szCs w:val="20"/>
          <w:u w:val="single"/>
        </w:rPr>
        <w:t xml:space="preserve">: </w:t>
      </w:r>
    </w:p>
    <w:p w:rsidR="007C75FB" w:rsidRDefault="003A4BAB" w:rsidP="007C75F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7C75FB">
        <w:rPr>
          <w:rFonts w:ascii="Verdana" w:hAnsi="Verdana" w:cs="Times New Roman"/>
          <w:sz w:val="20"/>
          <w:szCs w:val="20"/>
        </w:rPr>
        <w:t xml:space="preserve">Log into </w:t>
      </w:r>
      <w:proofErr w:type="spellStart"/>
      <w:r w:rsidRPr="007C75FB">
        <w:rPr>
          <w:rFonts w:ascii="Verdana" w:hAnsi="Verdana" w:cs="Times New Roman"/>
          <w:sz w:val="20"/>
          <w:szCs w:val="20"/>
        </w:rPr>
        <w:t>myTC</w:t>
      </w:r>
      <w:proofErr w:type="spellEnd"/>
      <w:r w:rsidRPr="007C75FB">
        <w:rPr>
          <w:rFonts w:ascii="Verdana" w:hAnsi="Verdana" w:cs="Times New Roman"/>
          <w:sz w:val="20"/>
          <w:szCs w:val="20"/>
        </w:rPr>
        <w:t xml:space="preserve"> portal (my.tc.columbia.edu)</w:t>
      </w:r>
    </w:p>
    <w:p w:rsidR="007C75FB" w:rsidRDefault="003A4BAB" w:rsidP="007C75F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7C75FB">
        <w:rPr>
          <w:rFonts w:ascii="Verdana" w:hAnsi="Verdana" w:cs="Times New Roman"/>
          <w:sz w:val="20"/>
          <w:szCs w:val="20"/>
        </w:rPr>
        <w:t>Choose “TC Services” tab</w:t>
      </w:r>
    </w:p>
    <w:p w:rsidR="007C75FB" w:rsidRDefault="003A4BAB" w:rsidP="007C75F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7C75FB">
        <w:rPr>
          <w:rFonts w:ascii="Verdana" w:hAnsi="Verdana" w:cs="Times New Roman"/>
          <w:sz w:val="20"/>
          <w:szCs w:val="20"/>
        </w:rPr>
        <w:t>Choose “New York City Withholding”</w:t>
      </w:r>
    </w:p>
    <w:p w:rsidR="003A4BAB" w:rsidRPr="007C75FB" w:rsidRDefault="003A4BAB" w:rsidP="007C75FB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7C75FB">
        <w:rPr>
          <w:rFonts w:ascii="Verdana" w:hAnsi="Verdana" w:cs="Times New Roman"/>
          <w:sz w:val="20"/>
          <w:szCs w:val="20"/>
        </w:rPr>
        <w:t xml:space="preserve">Click “Update” (bottom center of the web page) and following the instruction to update your New York City Tax withholding. </w:t>
      </w:r>
    </w:p>
    <w:p w:rsidR="003A4BAB" w:rsidRDefault="003A4BAB" w:rsidP="007C75FB">
      <w:pPr>
        <w:pStyle w:val="ListParagraph"/>
        <w:numPr>
          <w:ilvl w:val="1"/>
          <w:numId w:val="5"/>
        </w:numPr>
        <w:rPr>
          <w:rFonts w:ascii="Verdana" w:hAnsi="Verdana" w:cs="Times New Roman"/>
          <w:sz w:val="20"/>
          <w:szCs w:val="20"/>
        </w:rPr>
      </w:pPr>
      <w:r w:rsidRPr="000221CD">
        <w:rPr>
          <w:rFonts w:ascii="Verdana" w:hAnsi="Verdana" w:cs="Times New Roman"/>
          <w:b/>
          <w:sz w:val="20"/>
          <w:szCs w:val="20"/>
        </w:rPr>
        <w:t>Effective Date</w:t>
      </w:r>
      <w:r>
        <w:rPr>
          <w:rFonts w:ascii="Verdana" w:hAnsi="Verdana" w:cs="Times New Roman"/>
          <w:sz w:val="20"/>
          <w:szCs w:val="20"/>
        </w:rPr>
        <w:t xml:space="preserve"> of Change should follow the effective date of payroll periods, the most current date will auto fill. </w:t>
      </w:r>
    </w:p>
    <w:p w:rsidR="003A4BAB" w:rsidRDefault="003A4BAB" w:rsidP="007C75FB">
      <w:pPr>
        <w:pStyle w:val="ListParagraph"/>
        <w:numPr>
          <w:ilvl w:val="1"/>
          <w:numId w:val="5"/>
        </w:numPr>
        <w:rPr>
          <w:rFonts w:ascii="Verdana" w:hAnsi="Verdana" w:cs="Times New Roman"/>
          <w:sz w:val="20"/>
          <w:szCs w:val="20"/>
        </w:rPr>
      </w:pPr>
      <w:r w:rsidRPr="000221CD">
        <w:rPr>
          <w:rFonts w:ascii="Verdana" w:hAnsi="Verdana" w:cs="Times New Roman"/>
          <w:b/>
          <w:sz w:val="20"/>
          <w:szCs w:val="20"/>
        </w:rPr>
        <w:t>Deduction Status</w:t>
      </w:r>
      <w:r>
        <w:rPr>
          <w:rFonts w:ascii="Verdana" w:hAnsi="Verdana" w:cs="Times New Roman"/>
          <w:sz w:val="20"/>
          <w:szCs w:val="20"/>
        </w:rPr>
        <w:t xml:space="preserve"> – You can only update “Active” status through the portal. If you wish to claim “exempt” status, please complete a paper IT-2104 form and bring it to the Payroll Office. </w:t>
      </w:r>
    </w:p>
    <w:p w:rsidR="003A4BAB" w:rsidRDefault="003A4BAB" w:rsidP="007C75FB">
      <w:pPr>
        <w:pStyle w:val="ListParagraph"/>
        <w:numPr>
          <w:ilvl w:val="1"/>
          <w:numId w:val="5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Select </w:t>
      </w:r>
      <w:r w:rsidRPr="000221CD">
        <w:rPr>
          <w:rFonts w:ascii="Verdana" w:hAnsi="Verdana" w:cs="Times New Roman"/>
          <w:b/>
          <w:sz w:val="20"/>
          <w:szCs w:val="20"/>
        </w:rPr>
        <w:t>Filing Status</w:t>
      </w:r>
      <w:r>
        <w:rPr>
          <w:rFonts w:ascii="Verdana" w:hAnsi="Verdana" w:cs="Times New Roman"/>
          <w:sz w:val="20"/>
          <w:szCs w:val="20"/>
        </w:rPr>
        <w:t xml:space="preserve"> from the drop-down </w:t>
      </w:r>
    </w:p>
    <w:p w:rsidR="003A4BAB" w:rsidRDefault="003A4BAB" w:rsidP="007C75FB">
      <w:pPr>
        <w:pStyle w:val="ListParagraph"/>
        <w:numPr>
          <w:ilvl w:val="1"/>
          <w:numId w:val="5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Enter </w:t>
      </w:r>
      <w:r w:rsidRPr="000221CD">
        <w:rPr>
          <w:rFonts w:ascii="Verdana" w:hAnsi="Verdana" w:cs="Times New Roman"/>
          <w:b/>
          <w:sz w:val="20"/>
          <w:szCs w:val="20"/>
        </w:rPr>
        <w:t>Number of Allowances</w:t>
      </w:r>
      <w:r>
        <w:rPr>
          <w:rFonts w:ascii="Verdana" w:hAnsi="Verdana" w:cs="Times New Roman"/>
          <w:sz w:val="20"/>
          <w:szCs w:val="20"/>
        </w:rPr>
        <w:t xml:space="preserve"> in the space provided – You can only update up to 13 allowances through the portal. If you wish to claim more than 13 allowances, please complete a paper IT-2104 form and bring it to the Payroll Office. </w:t>
      </w:r>
    </w:p>
    <w:p w:rsidR="003A4BAB" w:rsidRPr="00D60416" w:rsidRDefault="003A4BAB" w:rsidP="007C75FB">
      <w:pPr>
        <w:pStyle w:val="ListParagraph"/>
        <w:numPr>
          <w:ilvl w:val="1"/>
          <w:numId w:val="5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Select </w:t>
      </w:r>
      <w:r w:rsidRPr="000221CD">
        <w:rPr>
          <w:rFonts w:ascii="Verdana" w:hAnsi="Verdana" w:cs="Times New Roman"/>
          <w:b/>
          <w:sz w:val="20"/>
          <w:szCs w:val="20"/>
        </w:rPr>
        <w:t>Certify Changes</w:t>
      </w:r>
      <w:r>
        <w:rPr>
          <w:rFonts w:ascii="Verdana" w:hAnsi="Verdana" w:cs="Times New Roman"/>
          <w:sz w:val="20"/>
          <w:szCs w:val="20"/>
        </w:rPr>
        <w:t xml:space="preserve"> to save</w:t>
      </w:r>
    </w:p>
    <w:p w:rsidR="003A4BAB" w:rsidRDefault="003A4BAB" w:rsidP="000221CD">
      <w:pPr>
        <w:rPr>
          <w:rFonts w:ascii="Verdana" w:hAnsi="Verdana" w:cs="Times New Roman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To setup your Yonkers Tax:</w:t>
      </w:r>
    </w:p>
    <w:p w:rsidR="007C75FB" w:rsidRPr="007C75FB" w:rsidRDefault="007C75FB" w:rsidP="007C75FB">
      <w:pPr>
        <w:spacing w:line="360" w:lineRule="auto"/>
        <w:rPr>
          <w:rFonts w:ascii="Verdana" w:hAnsi="Verdana" w:cs="Times New Roman"/>
          <w:b/>
          <w:color w:val="FF0000"/>
          <w:sz w:val="20"/>
          <w:szCs w:val="20"/>
        </w:rPr>
      </w:pPr>
      <w:r w:rsidRPr="007C75FB">
        <w:rPr>
          <w:rFonts w:ascii="Verdana" w:hAnsi="Verdana" w:cs="Times New Roman"/>
          <w:b/>
          <w:color w:val="FF0000"/>
          <w:sz w:val="20"/>
          <w:szCs w:val="20"/>
        </w:rPr>
        <w:t xml:space="preserve">Note: </w:t>
      </w:r>
      <w:r w:rsidRPr="00813051">
        <w:rPr>
          <w:rFonts w:ascii="Verdana" w:hAnsi="Verdana" w:cs="Times New Roman"/>
          <w:color w:val="FF0000"/>
          <w:sz w:val="20"/>
          <w:szCs w:val="20"/>
        </w:rPr>
        <w:t xml:space="preserve">If </w:t>
      </w:r>
      <w:r w:rsidR="0011152C">
        <w:rPr>
          <w:rFonts w:ascii="Verdana" w:hAnsi="Verdana" w:cs="Times New Roman"/>
          <w:color w:val="FF0000"/>
          <w:sz w:val="20"/>
          <w:szCs w:val="20"/>
        </w:rPr>
        <w:t>you just moved to Yonkers and have never had Yonkers taxes setup by TC</w:t>
      </w:r>
      <w:r w:rsidRPr="00813051">
        <w:rPr>
          <w:rFonts w:ascii="Verdana" w:hAnsi="Verdana" w:cs="Times New Roman"/>
          <w:color w:val="FF0000"/>
          <w:sz w:val="20"/>
          <w:szCs w:val="20"/>
        </w:rPr>
        <w:t xml:space="preserve">, </w:t>
      </w:r>
      <w:r w:rsidR="0011152C">
        <w:rPr>
          <w:rFonts w:ascii="Verdana" w:hAnsi="Verdana" w:cs="Times New Roman"/>
          <w:color w:val="FF0000"/>
          <w:sz w:val="20"/>
          <w:szCs w:val="20"/>
        </w:rPr>
        <w:t xml:space="preserve">you will have New York City Tax setup as default and will not be able to setup Yonkers tax </w:t>
      </w:r>
      <w:r w:rsidRPr="00813051">
        <w:rPr>
          <w:rFonts w:ascii="Verdana" w:hAnsi="Verdana" w:cs="Times New Roman"/>
          <w:color w:val="FF0000"/>
          <w:sz w:val="20"/>
          <w:szCs w:val="20"/>
        </w:rPr>
        <w:t>until you contact the Payroll Office.</w:t>
      </w:r>
      <w:r w:rsidR="0011152C">
        <w:rPr>
          <w:rFonts w:ascii="Verdana" w:hAnsi="Verdana" w:cs="Times New Roman"/>
          <w:color w:val="FF0000"/>
          <w:sz w:val="20"/>
          <w:szCs w:val="20"/>
        </w:rPr>
        <w:t xml:space="preserve"> </w:t>
      </w:r>
    </w:p>
    <w:p w:rsidR="007C75FB" w:rsidRDefault="007C75FB" w:rsidP="007C75F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7C75FB">
        <w:rPr>
          <w:rFonts w:ascii="Verdana" w:hAnsi="Verdana" w:cs="Times New Roman"/>
          <w:sz w:val="20"/>
          <w:szCs w:val="20"/>
        </w:rPr>
        <w:t xml:space="preserve">Log into </w:t>
      </w:r>
      <w:proofErr w:type="spellStart"/>
      <w:r w:rsidRPr="007C75FB">
        <w:rPr>
          <w:rFonts w:ascii="Verdana" w:hAnsi="Verdana" w:cs="Times New Roman"/>
          <w:sz w:val="20"/>
          <w:szCs w:val="20"/>
        </w:rPr>
        <w:t>myTC</w:t>
      </w:r>
      <w:proofErr w:type="spellEnd"/>
      <w:r w:rsidRPr="007C75FB">
        <w:rPr>
          <w:rFonts w:ascii="Verdana" w:hAnsi="Verdana" w:cs="Times New Roman"/>
          <w:sz w:val="20"/>
          <w:szCs w:val="20"/>
        </w:rPr>
        <w:t xml:space="preserve"> portal (my.tc.columbia.edu)</w:t>
      </w:r>
    </w:p>
    <w:p w:rsidR="007C75FB" w:rsidRDefault="007C75FB" w:rsidP="007C75F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7C75FB">
        <w:rPr>
          <w:rFonts w:ascii="Verdana" w:hAnsi="Verdana" w:cs="Times New Roman"/>
          <w:sz w:val="20"/>
          <w:szCs w:val="20"/>
        </w:rPr>
        <w:t>Choose “TC Services” tab</w:t>
      </w:r>
    </w:p>
    <w:p w:rsidR="007C75FB" w:rsidRDefault="007C75FB" w:rsidP="007C75F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7C75FB">
        <w:rPr>
          <w:rFonts w:ascii="Verdana" w:hAnsi="Verdana" w:cs="Times New Roman"/>
          <w:sz w:val="20"/>
          <w:szCs w:val="20"/>
        </w:rPr>
        <w:t>Choose “</w:t>
      </w:r>
      <w:r>
        <w:rPr>
          <w:rFonts w:ascii="Verdana" w:hAnsi="Verdana" w:cs="Times New Roman"/>
          <w:sz w:val="20"/>
          <w:szCs w:val="20"/>
        </w:rPr>
        <w:t>Yonkers</w:t>
      </w:r>
      <w:r w:rsidRPr="007C75FB">
        <w:rPr>
          <w:rFonts w:ascii="Verdana" w:hAnsi="Verdana" w:cs="Times New Roman"/>
          <w:sz w:val="20"/>
          <w:szCs w:val="20"/>
        </w:rPr>
        <w:t xml:space="preserve"> Withholding”</w:t>
      </w:r>
    </w:p>
    <w:p w:rsidR="007C75FB" w:rsidRPr="007C75FB" w:rsidRDefault="007C75FB" w:rsidP="007C75F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Times New Roman"/>
          <w:sz w:val="20"/>
          <w:szCs w:val="20"/>
        </w:rPr>
      </w:pPr>
      <w:r w:rsidRPr="007C75FB">
        <w:rPr>
          <w:rFonts w:ascii="Verdana" w:hAnsi="Verdana" w:cs="Times New Roman"/>
          <w:sz w:val="20"/>
          <w:szCs w:val="20"/>
        </w:rPr>
        <w:t xml:space="preserve">Click “Update” (bottom center of the web page) and following the instruction to update your </w:t>
      </w:r>
      <w:r>
        <w:rPr>
          <w:rFonts w:ascii="Verdana" w:hAnsi="Verdana" w:cs="Times New Roman"/>
          <w:sz w:val="20"/>
          <w:szCs w:val="20"/>
        </w:rPr>
        <w:t>Yonkers</w:t>
      </w:r>
      <w:r w:rsidRPr="007C75FB">
        <w:rPr>
          <w:rFonts w:ascii="Verdana" w:hAnsi="Verdana" w:cs="Times New Roman"/>
          <w:sz w:val="20"/>
          <w:szCs w:val="20"/>
        </w:rPr>
        <w:t xml:space="preserve"> Tax withholding. </w:t>
      </w:r>
    </w:p>
    <w:p w:rsidR="007C75FB" w:rsidRDefault="007C75FB" w:rsidP="007C75FB">
      <w:pPr>
        <w:pStyle w:val="ListParagraph"/>
        <w:numPr>
          <w:ilvl w:val="1"/>
          <w:numId w:val="6"/>
        </w:numPr>
        <w:rPr>
          <w:rFonts w:ascii="Verdana" w:hAnsi="Verdana" w:cs="Times New Roman"/>
          <w:sz w:val="20"/>
          <w:szCs w:val="20"/>
        </w:rPr>
      </w:pPr>
      <w:r w:rsidRPr="000221CD">
        <w:rPr>
          <w:rFonts w:ascii="Verdana" w:hAnsi="Verdana" w:cs="Times New Roman"/>
          <w:b/>
          <w:sz w:val="20"/>
          <w:szCs w:val="20"/>
        </w:rPr>
        <w:t>Effective Date</w:t>
      </w:r>
      <w:r>
        <w:rPr>
          <w:rFonts w:ascii="Verdana" w:hAnsi="Verdana" w:cs="Times New Roman"/>
          <w:sz w:val="20"/>
          <w:szCs w:val="20"/>
        </w:rPr>
        <w:t xml:space="preserve"> of Change should follow the effective date of payroll periods, the most current date will auto fill. </w:t>
      </w:r>
    </w:p>
    <w:p w:rsidR="007C75FB" w:rsidRDefault="007C75FB" w:rsidP="007C75FB">
      <w:pPr>
        <w:pStyle w:val="ListParagraph"/>
        <w:numPr>
          <w:ilvl w:val="1"/>
          <w:numId w:val="6"/>
        </w:numPr>
        <w:rPr>
          <w:rFonts w:ascii="Verdana" w:hAnsi="Verdana" w:cs="Times New Roman"/>
          <w:sz w:val="20"/>
          <w:szCs w:val="20"/>
        </w:rPr>
      </w:pPr>
      <w:r w:rsidRPr="000221CD">
        <w:rPr>
          <w:rFonts w:ascii="Verdana" w:hAnsi="Verdana" w:cs="Times New Roman"/>
          <w:b/>
          <w:sz w:val="20"/>
          <w:szCs w:val="20"/>
        </w:rPr>
        <w:t>Deduction Status</w:t>
      </w:r>
      <w:r>
        <w:rPr>
          <w:rFonts w:ascii="Verdana" w:hAnsi="Verdana" w:cs="Times New Roman"/>
          <w:sz w:val="20"/>
          <w:szCs w:val="20"/>
        </w:rPr>
        <w:t xml:space="preserve"> – You can only update “Active” status through the portal. If you wish to claim “exempt” status, please complete a paper IT-2104 form and bring it to the Payroll Office. </w:t>
      </w:r>
    </w:p>
    <w:p w:rsidR="007C75FB" w:rsidRDefault="007C75FB" w:rsidP="007C75FB">
      <w:pPr>
        <w:pStyle w:val="ListParagraph"/>
        <w:numPr>
          <w:ilvl w:val="1"/>
          <w:numId w:val="6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Select </w:t>
      </w:r>
      <w:r w:rsidRPr="000221CD">
        <w:rPr>
          <w:rFonts w:ascii="Verdana" w:hAnsi="Verdana" w:cs="Times New Roman"/>
          <w:b/>
          <w:sz w:val="20"/>
          <w:szCs w:val="20"/>
        </w:rPr>
        <w:t>Filing Status</w:t>
      </w:r>
      <w:r>
        <w:rPr>
          <w:rFonts w:ascii="Verdana" w:hAnsi="Verdana" w:cs="Times New Roman"/>
          <w:sz w:val="20"/>
          <w:szCs w:val="20"/>
        </w:rPr>
        <w:t xml:space="preserve"> from the drop-down </w:t>
      </w:r>
    </w:p>
    <w:p w:rsidR="007C75FB" w:rsidRDefault="007C75FB" w:rsidP="007C75FB">
      <w:pPr>
        <w:pStyle w:val="ListParagraph"/>
        <w:numPr>
          <w:ilvl w:val="1"/>
          <w:numId w:val="6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Enter </w:t>
      </w:r>
      <w:r w:rsidRPr="000221CD">
        <w:rPr>
          <w:rFonts w:ascii="Verdana" w:hAnsi="Verdana" w:cs="Times New Roman"/>
          <w:b/>
          <w:sz w:val="20"/>
          <w:szCs w:val="20"/>
        </w:rPr>
        <w:t>Number of Allowances</w:t>
      </w:r>
      <w:r>
        <w:rPr>
          <w:rFonts w:ascii="Verdana" w:hAnsi="Verdana" w:cs="Times New Roman"/>
          <w:sz w:val="20"/>
          <w:szCs w:val="20"/>
        </w:rPr>
        <w:t xml:space="preserve"> in the space provided – You can only update up to 13 allowances through the portal. If you wish to claim more than 13 allowances, please complete a paper IT-2104 form and bring it to the Payroll Office. </w:t>
      </w:r>
    </w:p>
    <w:p w:rsidR="007C75FB" w:rsidRDefault="007C75FB" w:rsidP="007C75FB">
      <w:pPr>
        <w:pStyle w:val="ListParagraph"/>
        <w:numPr>
          <w:ilvl w:val="1"/>
          <w:numId w:val="6"/>
        </w:num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Select </w:t>
      </w:r>
      <w:r w:rsidRPr="000221CD">
        <w:rPr>
          <w:rFonts w:ascii="Verdana" w:hAnsi="Verdana" w:cs="Times New Roman"/>
          <w:b/>
          <w:sz w:val="20"/>
          <w:szCs w:val="20"/>
        </w:rPr>
        <w:t>Certify Changes</w:t>
      </w:r>
      <w:r>
        <w:rPr>
          <w:rFonts w:ascii="Verdana" w:hAnsi="Verdana" w:cs="Times New Roman"/>
          <w:sz w:val="20"/>
          <w:szCs w:val="20"/>
        </w:rPr>
        <w:t xml:space="preserve"> to save</w:t>
      </w:r>
    </w:p>
    <w:p w:rsidR="00813051" w:rsidRPr="00813051" w:rsidRDefault="00813051" w:rsidP="00813051">
      <w:pPr>
        <w:rPr>
          <w:rFonts w:ascii="Verdana" w:hAnsi="Verdana" w:cs="Times New Roman"/>
          <w:sz w:val="20"/>
          <w:szCs w:val="20"/>
        </w:rPr>
      </w:pPr>
    </w:p>
    <w:sectPr w:rsidR="00813051" w:rsidRPr="00813051" w:rsidSect="006679F3">
      <w:head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43" w:rsidRDefault="001A6243" w:rsidP="001A6243">
      <w:pPr>
        <w:spacing w:after="0" w:line="240" w:lineRule="auto"/>
      </w:pPr>
      <w:r>
        <w:separator/>
      </w:r>
    </w:p>
  </w:endnote>
  <w:endnote w:type="continuationSeparator" w:id="0">
    <w:p w:rsidR="001A6243" w:rsidRDefault="001A6243" w:rsidP="001A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43" w:rsidRDefault="001A6243" w:rsidP="001A6243">
      <w:pPr>
        <w:spacing w:after="0" w:line="240" w:lineRule="auto"/>
      </w:pPr>
      <w:r>
        <w:separator/>
      </w:r>
    </w:p>
  </w:footnote>
  <w:footnote w:type="continuationSeparator" w:id="0">
    <w:p w:rsidR="001A6243" w:rsidRDefault="001A6243" w:rsidP="001A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A6243" w:rsidRDefault="001A624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C694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C694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A6243" w:rsidRDefault="001A6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5E9"/>
    <w:multiLevelType w:val="hybridMultilevel"/>
    <w:tmpl w:val="5A16829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D67AD2"/>
    <w:multiLevelType w:val="hybridMultilevel"/>
    <w:tmpl w:val="374A8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676CA"/>
    <w:multiLevelType w:val="hybridMultilevel"/>
    <w:tmpl w:val="1354BEEC"/>
    <w:lvl w:ilvl="0" w:tplc="F06021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8962BA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8226B"/>
    <w:multiLevelType w:val="hybridMultilevel"/>
    <w:tmpl w:val="374A8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7B178F"/>
    <w:multiLevelType w:val="hybridMultilevel"/>
    <w:tmpl w:val="374A8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8E2872"/>
    <w:multiLevelType w:val="hybridMultilevel"/>
    <w:tmpl w:val="2CFC47D0"/>
    <w:lvl w:ilvl="0" w:tplc="D3E0F9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0"/>
    <w:rsid w:val="000221CD"/>
    <w:rsid w:val="000A3B47"/>
    <w:rsid w:val="0011152C"/>
    <w:rsid w:val="00135501"/>
    <w:rsid w:val="001A6243"/>
    <w:rsid w:val="003A4BAB"/>
    <w:rsid w:val="00530260"/>
    <w:rsid w:val="00590569"/>
    <w:rsid w:val="005B12DD"/>
    <w:rsid w:val="005B4236"/>
    <w:rsid w:val="005C6945"/>
    <w:rsid w:val="006679F3"/>
    <w:rsid w:val="006A37CF"/>
    <w:rsid w:val="00736404"/>
    <w:rsid w:val="007C75FB"/>
    <w:rsid w:val="00813051"/>
    <w:rsid w:val="00856AEE"/>
    <w:rsid w:val="00C0442D"/>
    <w:rsid w:val="00C356AA"/>
    <w:rsid w:val="00CE1742"/>
    <w:rsid w:val="00D60416"/>
    <w:rsid w:val="00D74600"/>
    <w:rsid w:val="00E536F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43"/>
  </w:style>
  <w:style w:type="paragraph" w:styleId="Footer">
    <w:name w:val="footer"/>
    <w:basedOn w:val="Normal"/>
    <w:link w:val="FooterChar"/>
    <w:uiPriority w:val="99"/>
    <w:unhideWhenUsed/>
    <w:rsid w:val="001A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43"/>
  </w:style>
  <w:style w:type="paragraph" w:styleId="Footer">
    <w:name w:val="footer"/>
    <w:basedOn w:val="Normal"/>
    <w:link w:val="FooterChar"/>
    <w:uiPriority w:val="99"/>
    <w:unhideWhenUsed/>
    <w:rsid w:val="001A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7</cp:revision>
  <dcterms:created xsi:type="dcterms:W3CDTF">2016-04-19T15:19:00Z</dcterms:created>
  <dcterms:modified xsi:type="dcterms:W3CDTF">2016-04-29T16:46:00Z</dcterms:modified>
</cp:coreProperties>
</file>